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81B" w:rsidRDefault="00EB481B" w:rsidP="00EB481B">
      <w:pPr>
        <w:spacing w:after="0" w:line="240" w:lineRule="auto"/>
        <w:jc w:val="right"/>
        <w:rPr>
          <w:rFonts w:ascii="Calibri" w:eastAsia="Times New Roman" w:hAnsi="Calibri" w:cs="Times New Roman"/>
          <w:color w:val="404040"/>
          <w:spacing w:val="20"/>
          <w:sz w:val="36"/>
          <w:szCs w:val="36"/>
          <w:lang w:eastAsia="fr-FR"/>
        </w:rPr>
      </w:pPr>
      <w:r>
        <w:rPr>
          <w:rFonts w:ascii="Calibri" w:eastAsia="Times New Roman" w:hAnsi="Calibri" w:cs="Calibri"/>
          <w:b/>
          <w:color w:val="7030A0"/>
          <w:spacing w:val="20"/>
          <w:lang w:eastAsia="fr-FR"/>
        </w:rPr>
        <w:t>Document 6</w:t>
      </w:r>
    </w:p>
    <w:p w:rsidR="007B099C" w:rsidRPr="008B502D" w:rsidRDefault="007B099C" w:rsidP="007B099C">
      <w:pPr>
        <w:spacing w:after="0" w:line="240" w:lineRule="auto"/>
        <w:jc w:val="center"/>
        <w:rPr>
          <w:rFonts w:ascii="Calibri" w:eastAsia="Times New Roman" w:hAnsi="Calibri" w:cs="Times New Roman"/>
          <w:color w:val="404040"/>
          <w:spacing w:val="20"/>
          <w:sz w:val="36"/>
          <w:szCs w:val="36"/>
          <w:lang w:eastAsia="fr-FR"/>
        </w:rPr>
      </w:pPr>
      <w:r>
        <w:rPr>
          <w:noProof/>
          <w:lang w:eastAsia="fr-FR"/>
        </w:rPr>
        <w:drawing>
          <wp:anchor distT="0" distB="0" distL="114300" distR="114300" simplePos="0" relativeHeight="251658240" behindDoc="1" locked="0" layoutInCell="1" allowOverlap="1" wp14:anchorId="3606271B" wp14:editId="25170A81">
            <wp:simplePos x="0" y="0"/>
            <wp:positionH relativeFrom="column">
              <wp:posOffset>-92710</wp:posOffset>
            </wp:positionH>
            <wp:positionV relativeFrom="paragraph">
              <wp:posOffset>-178435</wp:posOffset>
            </wp:positionV>
            <wp:extent cx="1231265" cy="847725"/>
            <wp:effectExtent l="0" t="0" r="6985" b="9525"/>
            <wp:wrapNone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265" cy="847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B502D">
        <w:rPr>
          <w:rFonts w:ascii="Calibri" w:eastAsia="Times New Roman" w:hAnsi="Calibri" w:cs="Times New Roman"/>
          <w:color w:val="404040"/>
          <w:spacing w:val="20"/>
          <w:sz w:val="36"/>
          <w:szCs w:val="36"/>
          <w:lang w:eastAsia="fr-FR"/>
        </w:rPr>
        <w:t>Animation proposée par la DEC-85</w:t>
      </w:r>
    </w:p>
    <w:p w:rsidR="007B099C" w:rsidRDefault="007B099C" w:rsidP="007B099C">
      <w:pPr>
        <w:spacing w:after="0" w:line="240" w:lineRule="auto"/>
        <w:jc w:val="center"/>
        <w:rPr>
          <w:rFonts w:ascii="Calibri" w:eastAsia="Times New Roman" w:hAnsi="Calibri" w:cs="Times New Roman"/>
          <w:b/>
          <w:color w:val="7030A0"/>
          <w:spacing w:val="20"/>
          <w:sz w:val="36"/>
          <w:szCs w:val="36"/>
          <w:lang w:eastAsia="fr-FR"/>
        </w:rPr>
      </w:pPr>
      <w:r w:rsidRPr="008B502D">
        <w:rPr>
          <w:rFonts w:ascii="Calibri" w:eastAsia="Times New Roman" w:hAnsi="Calibri" w:cs="Times New Roman"/>
          <w:b/>
          <w:color w:val="7030A0"/>
          <w:spacing w:val="20"/>
          <w:sz w:val="36"/>
          <w:szCs w:val="36"/>
          <w:lang w:eastAsia="fr-FR"/>
        </w:rPr>
        <w:t>Animation cycle 3</w:t>
      </w:r>
    </w:p>
    <w:p w:rsidR="007B099C" w:rsidRPr="008B502D" w:rsidRDefault="007B099C" w:rsidP="007B099C">
      <w:pPr>
        <w:spacing w:after="0" w:line="240" w:lineRule="auto"/>
        <w:jc w:val="center"/>
        <w:rPr>
          <w:rFonts w:ascii="Calibri" w:eastAsia="Times New Roman" w:hAnsi="Calibri" w:cs="Times New Roman"/>
          <w:b/>
          <w:color w:val="7030A0"/>
          <w:spacing w:val="20"/>
          <w:sz w:val="36"/>
          <w:szCs w:val="36"/>
          <w:lang w:eastAsia="fr-FR"/>
        </w:rPr>
      </w:pPr>
    </w:p>
    <w:p w:rsidR="007B099C" w:rsidRPr="007B099C" w:rsidRDefault="007B099C" w:rsidP="007B099C">
      <w:pPr>
        <w:shd w:val="clear" w:color="auto" w:fill="7030A0"/>
        <w:spacing w:after="0" w:line="240" w:lineRule="auto"/>
        <w:jc w:val="center"/>
        <w:rPr>
          <w:rFonts w:ascii="Calibri" w:eastAsia="Batang" w:hAnsi="Calibri" w:cs="Times New Roman"/>
          <w:b/>
          <w:color w:val="FFFFFF"/>
          <w:sz w:val="36"/>
          <w:szCs w:val="44"/>
          <w:lang w:eastAsia="fr-FR"/>
        </w:rPr>
      </w:pPr>
      <w:r w:rsidRPr="007B099C">
        <w:rPr>
          <w:rFonts w:ascii="Calibri" w:eastAsia="Batang" w:hAnsi="Calibri" w:cs="Times New Roman"/>
          <w:b/>
          <w:color w:val="FFFFFF"/>
          <w:sz w:val="36"/>
          <w:szCs w:val="44"/>
          <w:lang w:eastAsia="fr-FR"/>
        </w:rPr>
        <w:t xml:space="preserve">Apprentissage de l’autonomie </w:t>
      </w:r>
    </w:p>
    <w:p w:rsidR="007B099C" w:rsidRPr="007B099C" w:rsidRDefault="007B099C" w:rsidP="007B099C">
      <w:pPr>
        <w:shd w:val="clear" w:color="auto" w:fill="7030A0"/>
        <w:spacing w:after="0" w:line="240" w:lineRule="auto"/>
        <w:jc w:val="center"/>
        <w:rPr>
          <w:sz w:val="18"/>
        </w:rPr>
      </w:pPr>
      <w:proofErr w:type="gramStart"/>
      <w:r w:rsidRPr="007B099C">
        <w:rPr>
          <w:rFonts w:ascii="Calibri" w:eastAsia="Batang" w:hAnsi="Calibri" w:cs="Times New Roman"/>
          <w:b/>
          <w:color w:val="FFFFFF"/>
          <w:sz w:val="36"/>
          <w:szCs w:val="44"/>
          <w:lang w:eastAsia="fr-FR"/>
        </w:rPr>
        <w:t>et</w:t>
      </w:r>
      <w:proofErr w:type="gramEnd"/>
      <w:r w:rsidRPr="007B099C">
        <w:rPr>
          <w:rFonts w:ascii="Calibri" w:eastAsia="Batang" w:hAnsi="Calibri" w:cs="Times New Roman"/>
          <w:b/>
          <w:color w:val="FFFFFF"/>
          <w:sz w:val="36"/>
          <w:szCs w:val="44"/>
          <w:lang w:eastAsia="fr-FR"/>
        </w:rPr>
        <w:t xml:space="preserve"> autonomie dans les apprentissages</w:t>
      </w:r>
      <w:r w:rsidRPr="007B099C">
        <w:rPr>
          <w:sz w:val="18"/>
        </w:rPr>
        <w:t xml:space="preserve"> </w:t>
      </w:r>
    </w:p>
    <w:p w:rsidR="007B099C" w:rsidRDefault="007B099C" w:rsidP="007B099C">
      <w:pPr>
        <w:jc w:val="center"/>
      </w:pPr>
    </w:p>
    <w:p w:rsidR="007B099C" w:rsidRPr="007B099C" w:rsidRDefault="007B099C" w:rsidP="007B099C">
      <w:pPr>
        <w:jc w:val="center"/>
        <w:rPr>
          <w:b/>
          <w:sz w:val="28"/>
        </w:rPr>
      </w:pPr>
      <w:r w:rsidRPr="007B099C">
        <w:rPr>
          <w:b/>
          <w:sz w:val="28"/>
        </w:rPr>
        <w:t>Le travail personnel de l’élève : les pratiques qui donnent satisfaction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7354"/>
        <w:gridCol w:w="7355"/>
      </w:tblGrid>
      <w:tr w:rsidR="007B099C" w:rsidTr="007B099C">
        <w:tc>
          <w:tcPr>
            <w:tcW w:w="7354" w:type="dxa"/>
          </w:tcPr>
          <w:p w:rsidR="007B099C" w:rsidRPr="005922FB" w:rsidRDefault="007B099C" w:rsidP="007B099C">
            <w:pPr>
              <w:jc w:val="center"/>
              <w:rPr>
                <w:b/>
                <w:sz w:val="24"/>
              </w:rPr>
            </w:pPr>
            <w:r w:rsidRPr="005922FB">
              <w:rPr>
                <w:b/>
                <w:sz w:val="24"/>
              </w:rPr>
              <w:t>Le travail personnel de l’élève dans la classe</w:t>
            </w:r>
          </w:p>
        </w:tc>
        <w:tc>
          <w:tcPr>
            <w:tcW w:w="7355" w:type="dxa"/>
          </w:tcPr>
          <w:p w:rsidR="007B099C" w:rsidRPr="005922FB" w:rsidRDefault="007B099C" w:rsidP="007B099C">
            <w:pPr>
              <w:jc w:val="center"/>
              <w:rPr>
                <w:b/>
                <w:sz w:val="24"/>
              </w:rPr>
            </w:pPr>
            <w:r w:rsidRPr="005922FB">
              <w:rPr>
                <w:b/>
                <w:sz w:val="24"/>
              </w:rPr>
              <w:t>Le travail personnel de l’élève hors de la classe</w:t>
            </w:r>
          </w:p>
        </w:tc>
      </w:tr>
      <w:tr w:rsidR="007B099C" w:rsidTr="007B099C">
        <w:tc>
          <w:tcPr>
            <w:tcW w:w="7354" w:type="dxa"/>
          </w:tcPr>
          <w:p w:rsidR="007B099C" w:rsidRDefault="007B099C"/>
          <w:p w:rsidR="007B099C" w:rsidRDefault="007B099C"/>
          <w:p w:rsidR="007B099C" w:rsidRDefault="007B099C"/>
          <w:p w:rsidR="007B099C" w:rsidRDefault="007B099C"/>
          <w:p w:rsidR="007B099C" w:rsidRDefault="007B099C"/>
          <w:p w:rsidR="007B099C" w:rsidRDefault="007B099C"/>
          <w:p w:rsidR="007B099C" w:rsidRDefault="007B099C"/>
          <w:p w:rsidR="007B099C" w:rsidRDefault="007B099C"/>
          <w:p w:rsidR="007B099C" w:rsidRDefault="007B099C"/>
          <w:p w:rsidR="007B099C" w:rsidRDefault="007B099C"/>
          <w:p w:rsidR="007B099C" w:rsidRDefault="007B099C"/>
          <w:p w:rsidR="007B099C" w:rsidRDefault="007B099C"/>
          <w:p w:rsidR="007B099C" w:rsidRDefault="007B099C"/>
          <w:p w:rsidR="007B099C" w:rsidRDefault="007B099C"/>
          <w:p w:rsidR="007B099C" w:rsidRDefault="007B099C"/>
          <w:p w:rsidR="007B099C" w:rsidRDefault="007B099C"/>
          <w:p w:rsidR="007B099C" w:rsidRDefault="007B099C"/>
          <w:p w:rsidR="007B099C" w:rsidRDefault="007B099C"/>
          <w:p w:rsidR="007B099C" w:rsidRDefault="007B099C"/>
          <w:p w:rsidR="007B099C" w:rsidRDefault="007B099C"/>
          <w:p w:rsidR="007B099C" w:rsidRDefault="007B099C">
            <w:bookmarkStart w:id="0" w:name="_GoBack"/>
            <w:bookmarkEnd w:id="0"/>
          </w:p>
          <w:p w:rsidR="007B099C" w:rsidRDefault="007B099C"/>
        </w:tc>
        <w:tc>
          <w:tcPr>
            <w:tcW w:w="7355" w:type="dxa"/>
          </w:tcPr>
          <w:p w:rsidR="007B099C" w:rsidRDefault="007B099C"/>
        </w:tc>
      </w:tr>
    </w:tbl>
    <w:p w:rsidR="007B099C" w:rsidRPr="00EB481B" w:rsidRDefault="007B099C" w:rsidP="00EB481B"/>
    <w:sectPr w:rsidR="007B099C" w:rsidRPr="00EB481B" w:rsidSect="0075613F">
      <w:pgSz w:w="16838" w:h="11906" w:orient="landscape" w:code="9"/>
      <w:pgMar w:top="851" w:right="1418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0A2D"/>
    <w:rsid w:val="000A0A2D"/>
    <w:rsid w:val="005922FB"/>
    <w:rsid w:val="0075613F"/>
    <w:rsid w:val="007B099C"/>
    <w:rsid w:val="00B62B9F"/>
    <w:rsid w:val="00EB48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7B09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edebulles">
    <w:name w:val="Balloon Text"/>
    <w:basedOn w:val="Normal"/>
    <w:link w:val="TextedebullesCar"/>
    <w:uiPriority w:val="99"/>
    <w:semiHidden/>
    <w:unhideWhenUsed/>
    <w:rsid w:val="007B09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7B099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7B09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edebulles">
    <w:name w:val="Balloon Text"/>
    <w:basedOn w:val="Normal"/>
    <w:link w:val="TextedebullesCar"/>
    <w:uiPriority w:val="99"/>
    <w:semiHidden/>
    <w:unhideWhenUsed/>
    <w:rsid w:val="007B09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7B099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50</Words>
  <Characters>279</Characters>
  <Application>Microsoft Office Word</Application>
  <DocSecurity>0</DocSecurity>
  <Lines>2</Lines>
  <Paragraphs>1</Paragraphs>
  <ScaleCrop>false</ScaleCrop>
  <Company/>
  <LinksUpToDate>false</LinksUpToDate>
  <CharactersWithSpaces>328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Nicolas Meriau</dc:creator>
  <cp:keywords/>
  <dc:description/>
  <cp:lastModifiedBy>Nicolas Meriau</cp:lastModifiedBy>
  <cp:revision>5</cp:revision>
  <dcterms:created xsi:type="dcterms:W3CDTF">2017-09-07T15:26:00Z</dcterms:created>
  <dcterms:modified xsi:type="dcterms:W3CDTF">2017-09-15T12:31:00Z</dcterms:modified>
</cp:coreProperties>
</file>