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502D" w:rsidRPr="003A1A36" w:rsidRDefault="008B502D" w:rsidP="0009105E">
      <w:pPr>
        <w:spacing w:after="0" w:line="240" w:lineRule="auto"/>
        <w:jc w:val="right"/>
        <w:rPr>
          <w:rFonts w:ascii="Calibri" w:eastAsia="Times New Roman" w:hAnsi="Calibri" w:cs="Calibri"/>
          <w:b/>
          <w:color w:val="404040"/>
          <w:spacing w:val="20"/>
          <w:lang w:eastAsia="fr-FR"/>
        </w:rPr>
      </w:pPr>
      <w:r w:rsidRPr="003A1A36">
        <w:rPr>
          <w:rFonts w:ascii="Calibri" w:eastAsia="Times New Roman" w:hAnsi="Calibri" w:cs="Calibri"/>
          <w:b/>
          <w:noProof/>
          <w:color w:val="7030A0"/>
          <w:spacing w:val="20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CD3D6CE" wp14:editId="65E4AAC0">
                <wp:simplePos x="0" y="0"/>
                <wp:positionH relativeFrom="column">
                  <wp:posOffset>1517015</wp:posOffset>
                </wp:positionH>
                <wp:positionV relativeFrom="paragraph">
                  <wp:posOffset>-309880</wp:posOffset>
                </wp:positionV>
                <wp:extent cx="4054928" cy="635000"/>
                <wp:effectExtent l="0" t="0" r="3175" b="0"/>
                <wp:wrapNone/>
                <wp:docPr id="307" name="Zone de text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4928" cy="635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502D" w:rsidRPr="008B502D" w:rsidRDefault="008B502D" w:rsidP="008B502D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color w:val="404040"/>
                                <w:spacing w:val="20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8B502D">
                              <w:rPr>
                                <w:rFonts w:ascii="Calibri" w:eastAsia="Times New Roman" w:hAnsi="Calibri" w:cs="Times New Roman"/>
                                <w:color w:val="404040"/>
                                <w:spacing w:val="20"/>
                                <w:sz w:val="36"/>
                                <w:szCs w:val="36"/>
                                <w:lang w:eastAsia="fr-FR"/>
                              </w:rPr>
                              <w:t>Animation proposée par la DEC-85</w:t>
                            </w:r>
                          </w:p>
                          <w:p w:rsidR="008B502D" w:rsidRPr="008B502D" w:rsidRDefault="008B502D" w:rsidP="008B502D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color w:val="7030A0"/>
                                <w:spacing w:val="20"/>
                                <w:sz w:val="36"/>
                                <w:szCs w:val="36"/>
                                <w:lang w:eastAsia="fr-FR"/>
                              </w:rPr>
                            </w:pPr>
                            <w:r w:rsidRPr="008B502D">
                              <w:rPr>
                                <w:rFonts w:ascii="Calibri" w:eastAsia="Times New Roman" w:hAnsi="Calibri" w:cs="Times New Roman"/>
                                <w:b/>
                                <w:color w:val="7030A0"/>
                                <w:spacing w:val="20"/>
                                <w:sz w:val="36"/>
                                <w:szCs w:val="36"/>
                                <w:lang w:eastAsia="fr-FR"/>
                              </w:rPr>
                              <w:t>Animation cycle 3</w:t>
                            </w:r>
                          </w:p>
                          <w:p w:rsidR="008B502D" w:rsidRPr="008B502D" w:rsidRDefault="008B502D" w:rsidP="008B502D">
                            <w:pPr>
                              <w:spacing w:after="0" w:line="240" w:lineRule="auto"/>
                              <w:rPr>
                                <w:rFonts w:ascii="Calibri" w:eastAsia="Times New Roman" w:hAnsi="Calibri" w:cs="Times New Roman"/>
                                <w:b/>
                                <w:color w:val="7030A0"/>
                                <w:spacing w:val="20"/>
                                <w:sz w:val="24"/>
                                <w:szCs w:val="24"/>
                                <w:lang w:eastAsia="fr-FR"/>
                              </w:rPr>
                            </w:pPr>
                          </w:p>
                          <w:p w:rsidR="008B502D" w:rsidRDefault="008B502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Zone de texte 2" o:spid="_x0000_s1026" type="#_x0000_t202" style="position:absolute;left:0;text-align:left;margin-left:119.45pt;margin-top:-24.4pt;width:319.3pt;height:5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" stroked="f">
                <v:textbox>
                  <w:txbxContent>
                    <w:p w:rsidR="008B502D" w:rsidRPr="008B502D" w:rsidRDefault="008B502D" w:rsidP="008B502D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color w:val="404040"/>
                          <w:spacing w:val="20"/>
                          <w:sz w:val="36"/>
                          <w:szCs w:val="36"/>
                          <w:lang w:eastAsia="fr-FR"/>
                        </w:rPr>
                      </w:pPr>
                      <w:r w:rsidRPr="008B502D">
                        <w:rPr>
                          <w:rFonts w:ascii="Calibri" w:eastAsia="Times New Roman" w:hAnsi="Calibri" w:cs="Times New Roman"/>
                          <w:color w:val="404040"/>
                          <w:spacing w:val="20"/>
                          <w:sz w:val="36"/>
                          <w:szCs w:val="36"/>
                          <w:lang w:eastAsia="fr-FR"/>
                        </w:rPr>
                        <w:t>Animation proposée par la DEC-85</w:t>
                      </w:r>
                    </w:p>
                    <w:p w:rsidR="008B502D" w:rsidRPr="008B502D" w:rsidRDefault="008B502D" w:rsidP="008B502D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b/>
                          <w:color w:val="7030A0"/>
                          <w:spacing w:val="20"/>
                          <w:sz w:val="36"/>
                          <w:szCs w:val="36"/>
                          <w:lang w:eastAsia="fr-FR"/>
                        </w:rPr>
                      </w:pPr>
                      <w:r w:rsidRPr="008B502D">
                        <w:rPr>
                          <w:rFonts w:ascii="Calibri" w:eastAsia="Times New Roman" w:hAnsi="Calibri" w:cs="Times New Roman"/>
                          <w:b/>
                          <w:color w:val="7030A0"/>
                          <w:spacing w:val="20"/>
                          <w:sz w:val="36"/>
                          <w:szCs w:val="36"/>
                          <w:lang w:eastAsia="fr-FR"/>
                        </w:rPr>
                        <w:t>Animation cycle 3</w:t>
                      </w:r>
                    </w:p>
                    <w:p w:rsidR="008B502D" w:rsidRPr="008B502D" w:rsidRDefault="008B502D" w:rsidP="008B502D">
                      <w:pPr>
                        <w:spacing w:after="0" w:line="240" w:lineRule="auto"/>
                        <w:rPr>
                          <w:rFonts w:ascii="Calibri" w:eastAsia="Times New Roman" w:hAnsi="Calibri" w:cs="Times New Roman"/>
                          <w:b/>
                          <w:color w:val="7030A0"/>
                          <w:spacing w:val="20"/>
                          <w:sz w:val="24"/>
                          <w:szCs w:val="24"/>
                          <w:lang w:eastAsia="fr-FR"/>
                        </w:rPr>
                      </w:pPr>
                    </w:p>
                    <w:p w:rsidR="008B502D" w:rsidRDefault="008B502D"/>
                  </w:txbxContent>
                </v:textbox>
              </v:shape>
            </w:pict>
          </mc:Fallback>
        </mc:AlternateContent>
      </w:r>
      <w:r w:rsidRPr="003A1A36">
        <w:rPr>
          <w:rFonts w:ascii="Calibri" w:eastAsia="Times New Roman" w:hAnsi="Calibri" w:cs="Calibri"/>
          <w:b/>
          <w:noProof/>
          <w:color w:val="7030A0"/>
          <w:spacing w:val="20"/>
          <w:lang w:eastAsia="fr-FR"/>
        </w:rPr>
        <w:drawing>
          <wp:anchor distT="0" distB="0" distL="114300" distR="114300" simplePos="0" relativeHeight="251661312" behindDoc="1" locked="0" layoutInCell="1" allowOverlap="1" wp14:anchorId="4F15AD75" wp14:editId="0DAC45B0">
            <wp:simplePos x="0" y="0"/>
            <wp:positionH relativeFrom="column">
              <wp:posOffset>-45085</wp:posOffset>
            </wp:positionH>
            <wp:positionV relativeFrom="paragraph">
              <wp:posOffset>-471805</wp:posOffset>
            </wp:positionV>
            <wp:extent cx="1228725" cy="847725"/>
            <wp:effectExtent l="0" t="0" r="9525" b="9525"/>
            <wp:wrapNone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847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05E" w:rsidRPr="003A1A36">
        <w:rPr>
          <w:rFonts w:ascii="Calibri" w:eastAsia="Times New Roman" w:hAnsi="Calibri" w:cs="Calibri"/>
          <w:b/>
          <w:color w:val="7030A0"/>
          <w:spacing w:val="20"/>
          <w:lang w:eastAsia="fr-FR"/>
        </w:rPr>
        <w:t xml:space="preserve">Document </w:t>
      </w:r>
      <w:r w:rsidR="008B346D">
        <w:rPr>
          <w:rFonts w:ascii="Calibri" w:eastAsia="Times New Roman" w:hAnsi="Calibri" w:cs="Calibri"/>
          <w:b/>
          <w:color w:val="7030A0"/>
          <w:spacing w:val="20"/>
          <w:lang w:eastAsia="fr-FR"/>
        </w:rPr>
        <w:t>6</w:t>
      </w:r>
    </w:p>
    <w:p w:rsidR="008B502D" w:rsidRDefault="008B502D" w:rsidP="008B502D">
      <w:pPr>
        <w:spacing w:after="0" w:line="240" w:lineRule="auto"/>
        <w:rPr>
          <w:rFonts w:ascii="Calibri" w:eastAsia="Times New Roman" w:hAnsi="Calibri" w:cs="Times New Roman"/>
          <w:color w:val="404040"/>
          <w:spacing w:val="20"/>
          <w:sz w:val="36"/>
          <w:szCs w:val="36"/>
          <w:lang w:eastAsia="fr-FR"/>
        </w:rPr>
      </w:pPr>
    </w:p>
    <w:p w:rsidR="0009105E" w:rsidRPr="00345A5D" w:rsidRDefault="0009105E" w:rsidP="008B502D">
      <w:pPr>
        <w:spacing w:after="0" w:line="240" w:lineRule="auto"/>
        <w:rPr>
          <w:rFonts w:ascii="Calibri" w:eastAsia="Times New Roman" w:hAnsi="Calibri" w:cs="Times New Roman"/>
          <w:color w:val="404040"/>
          <w:spacing w:val="20"/>
          <w:sz w:val="24"/>
          <w:szCs w:val="36"/>
          <w:lang w:eastAsia="fr-FR"/>
        </w:rPr>
      </w:pPr>
    </w:p>
    <w:p w:rsidR="008E2BB3" w:rsidRDefault="00B1277B" w:rsidP="008B502D">
      <w:pPr>
        <w:shd w:val="clear" w:color="auto" w:fill="7030A0"/>
        <w:spacing w:after="0" w:line="240" w:lineRule="auto"/>
        <w:jc w:val="center"/>
      </w:pPr>
      <w:r>
        <w:rPr>
          <w:rFonts w:ascii="Calibri" w:eastAsia="Batang" w:hAnsi="Calibri" w:cs="Times New Roman"/>
          <w:b/>
          <w:color w:val="FFFFFF"/>
          <w:sz w:val="44"/>
          <w:szCs w:val="44"/>
          <w:lang w:eastAsia="fr-FR"/>
        </w:rPr>
        <w:t>Hétérogénéité et différenciation</w:t>
      </w:r>
    </w:p>
    <w:p w:rsidR="008B502D" w:rsidRDefault="008B502D" w:rsidP="008E2BB3">
      <w:pPr>
        <w:spacing w:after="0"/>
        <w:rPr>
          <w:b/>
        </w:rPr>
      </w:pPr>
    </w:p>
    <w:p w:rsidR="007A67C8" w:rsidRPr="007A67C8" w:rsidRDefault="00345A5D" w:rsidP="00345A5D">
      <w:pPr>
        <w:pStyle w:val="Sansinterligne"/>
      </w:pPr>
      <w:r>
        <w:rPr>
          <w:noProof/>
          <w:lang w:eastAsia="fr-FR"/>
        </w:rPr>
        <w:drawing>
          <wp:anchor distT="0" distB="0" distL="114300" distR="114300" simplePos="0" relativeHeight="251662336" behindDoc="0" locked="0" layoutInCell="1" allowOverlap="1" wp14:anchorId="74D007D0" wp14:editId="6BC8BD82">
            <wp:simplePos x="0" y="0"/>
            <wp:positionH relativeFrom="column">
              <wp:posOffset>3021965</wp:posOffset>
            </wp:positionH>
            <wp:positionV relativeFrom="paragraph">
              <wp:posOffset>67310</wp:posOffset>
            </wp:positionV>
            <wp:extent cx="2350770" cy="1425575"/>
            <wp:effectExtent l="0" t="0" r="0" b="3175"/>
            <wp:wrapSquare wrapText="bothSides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686" t="45783" r="25208" b="26506"/>
                    <a:stretch/>
                  </pic:blipFill>
                  <pic:spPr bwMode="auto">
                    <a:xfrm>
                      <a:off x="0" y="0"/>
                      <a:ext cx="2350770" cy="1425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45A5D" w:rsidRDefault="008B346D" w:rsidP="007A67C8">
      <w:pPr>
        <w:spacing w:after="0"/>
        <w:jc w:val="center"/>
        <w:rPr>
          <w:b/>
          <w:color w:val="7030A0"/>
          <w:sz w:val="40"/>
        </w:rPr>
      </w:pPr>
      <w:r w:rsidRPr="007A67C8">
        <w:rPr>
          <w:b/>
          <w:color w:val="7030A0"/>
          <w:sz w:val="40"/>
        </w:rPr>
        <w:t>La Technique du</w:t>
      </w:r>
    </w:p>
    <w:p w:rsidR="00345A5D" w:rsidRPr="00345A5D" w:rsidRDefault="008B346D" w:rsidP="007A67C8">
      <w:pPr>
        <w:spacing w:after="0"/>
        <w:jc w:val="center"/>
        <w:rPr>
          <w:b/>
          <w:i/>
          <w:color w:val="7030A0"/>
          <w:sz w:val="44"/>
        </w:rPr>
      </w:pPr>
      <w:r w:rsidRPr="00345A5D">
        <w:rPr>
          <w:b/>
          <w:i/>
          <w:color w:val="7030A0"/>
          <w:sz w:val="44"/>
        </w:rPr>
        <w:t>WORLD CAFE</w:t>
      </w:r>
    </w:p>
    <w:p w:rsidR="00720165" w:rsidRPr="007A67C8" w:rsidRDefault="00345A5D" w:rsidP="007A67C8">
      <w:pPr>
        <w:spacing w:after="0"/>
        <w:jc w:val="center"/>
        <w:rPr>
          <w:b/>
          <w:color w:val="7030A0"/>
          <w:sz w:val="40"/>
        </w:rPr>
      </w:pPr>
      <w:r w:rsidRPr="00345A5D">
        <w:rPr>
          <w:noProof/>
          <w:lang w:eastAsia="fr-FR"/>
        </w:rPr>
        <w:t xml:space="preserve"> </w:t>
      </w:r>
    </w:p>
    <w:p w:rsidR="00720165" w:rsidRDefault="00720165" w:rsidP="0082009E">
      <w:pPr>
        <w:pStyle w:val="Paragraphedeliste"/>
        <w:spacing w:after="0"/>
      </w:pPr>
    </w:p>
    <w:p w:rsidR="00345A5D" w:rsidRDefault="00345A5D" w:rsidP="005734A8">
      <w:pPr>
        <w:spacing w:after="0"/>
        <w:rPr>
          <w:rFonts w:cstheme="minorHAnsi"/>
          <w:b/>
        </w:rPr>
      </w:pPr>
    </w:p>
    <w:p w:rsidR="00844A8B" w:rsidRPr="007A67C8" w:rsidRDefault="008F06B8" w:rsidP="00345A5D">
      <w:pPr>
        <w:spacing w:after="0"/>
        <w:jc w:val="right"/>
        <w:rPr>
          <w:rFonts w:cstheme="minorHAnsi"/>
        </w:rPr>
      </w:pPr>
      <w:r w:rsidRPr="007A67C8">
        <w:rPr>
          <w:rFonts w:cstheme="minorHAnsi"/>
          <w:b/>
        </w:rPr>
        <w:t>Matériel </w:t>
      </w:r>
      <w:r w:rsidR="008B346D" w:rsidRPr="007A67C8">
        <w:rPr>
          <w:rFonts w:cstheme="minorHAnsi"/>
          <w:b/>
        </w:rPr>
        <w:t xml:space="preserve">nécessaire </w:t>
      </w:r>
      <w:r w:rsidRPr="007A67C8">
        <w:rPr>
          <w:rFonts w:cstheme="minorHAnsi"/>
          <w:b/>
        </w:rPr>
        <w:t>:</w:t>
      </w:r>
      <w:r w:rsidR="005734A8" w:rsidRPr="007A67C8">
        <w:rPr>
          <w:rFonts w:cstheme="minorHAnsi"/>
        </w:rPr>
        <w:t xml:space="preserve"> </w:t>
      </w:r>
      <w:r w:rsidR="008B502D" w:rsidRPr="007A67C8">
        <w:rPr>
          <w:rFonts w:cstheme="minorHAnsi"/>
        </w:rPr>
        <w:t xml:space="preserve">feuilles </w:t>
      </w:r>
      <w:r w:rsidR="006D72F4" w:rsidRPr="007A67C8">
        <w:rPr>
          <w:rFonts w:cstheme="minorHAnsi"/>
        </w:rPr>
        <w:t xml:space="preserve">de papier </w:t>
      </w:r>
      <w:r w:rsidR="008B346D" w:rsidRPr="007A67C8">
        <w:rPr>
          <w:rFonts w:cstheme="minorHAnsi"/>
        </w:rPr>
        <w:t>A3 avec les consignes de travail (voir documents 4.1 et 4.2)</w:t>
      </w:r>
    </w:p>
    <w:p w:rsidR="008E2BB3" w:rsidRDefault="008E2BB3" w:rsidP="008E2BB3">
      <w:pPr>
        <w:spacing w:after="0"/>
        <w:rPr>
          <w:rFonts w:cstheme="minorHAnsi"/>
        </w:rPr>
      </w:pPr>
    </w:p>
    <w:p w:rsidR="007A67C8" w:rsidRDefault="007A67C8" w:rsidP="008E2BB3">
      <w:pPr>
        <w:spacing w:after="0"/>
        <w:rPr>
          <w:b/>
          <w:color w:val="7030A0"/>
          <w:sz w:val="32"/>
        </w:rPr>
      </w:pPr>
      <w:r>
        <w:rPr>
          <w:b/>
          <w:color w:val="7030A0"/>
          <w:sz w:val="32"/>
        </w:rPr>
        <w:t>C</w:t>
      </w:r>
      <w:r w:rsidRPr="008B346D">
        <w:rPr>
          <w:b/>
          <w:color w:val="7030A0"/>
          <w:sz w:val="32"/>
        </w:rPr>
        <w:t>’est quoi ?</w:t>
      </w:r>
    </w:p>
    <w:p w:rsidR="00A065E9" w:rsidRPr="00345A5D" w:rsidRDefault="00A065E9" w:rsidP="008E2BB3">
      <w:pPr>
        <w:spacing w:after="0"/>
        <w:rPr>
          <w:rFonts w:cstheme="minorHAnsi"/>
          <w:sz w:val="18"/>
        </w:rPr>
      </w:pPr>
    </w:p>
    <w:p w:rsidR="008B346D" w:rsidRPr="007A67C8" w:rsidRDefault="008B346D" w:rsidP="008B346D">
      <w:pPr>
        <w:jc w:val="both"/>
        <w:rPr>
          <w:rFonts w:cstheme="minorHAnsi"/>
        </w:rPr>
      </w:pPr>
      <w:r w:rsidRPr="007A67C8">
        <w:rPr>
          <w:rFonts w:cstheme="minorHAnsi"/>
          <w:shd w:val="clear" w:color="auto" w:fill="FFFFFF"/>
        </w:rPr>
        <w:t>Le World Café</w:t>
      </w:r>
      <w:r w:rsidRPr="007A67C8">
        <w:rPr>
          <w:rFonts w:cstheme="minorHAnsi"/>
          <w:shd w:val="clear" w:color="auto" w:fill="FFFFFF"/>
        </w:rPr>
        <w:t xml:space="preserve"> est un processus créatif q</w:t>
      </w:r>
      <w:r w:rsidRPr="007A67C8">
        <w:rPr>
          <w:rFonts w:cstheme="minorHAnsi"/>
          <w:shd w:val="clear" w:color="auto" w:fill="FFFFFF"/>
        </w:rPr>
        <w:t xml:space="preserve">ui vise à faciliter le dialogue, </w:t>
      </w:r>
      <w:r w:rsidRPr="007A67C8">
        <w:rPr>
          <w:rFonts w:cstheme="minorHAnsi"/>
          <w:shd w:val="clear" w:color="auto" w:fill="FFFFFF"/>
        </w:rPr>
        <w:t>le partage de connaissances</w:t>
      </w:r>
      <w:r w:rsidRPr="007A67C8">
        <w:rPr>
          <w:rFonts w:cstheme="minorHAnsi"/>
          <w:shd w:val="clear" w:color="auto" w:fill="FFFFFF"/>
        </w:rPr>
        <w:t xml:space="preserve"> ou d’idées</w:t>
      </w:r>
      <w:r w:rsidRPr="007A67C8">
        <w:rPr>
          <w:rFonts w:cstheme="minorHAnsi"/>
          <w:shd w:val="clear" w:color="auto" w:fill="FFFFFF"/>
        </w:rPr>
        <w:t xml:space="preserve"> en vue de créer un réseau d’échanges. Ce processus reproduit l’ambiance d’un café dans lequel les participants débattent d’une question ou d’un sujet en petits groupes autour de tables. </w:t>
      </w:r>
      <w:r w:rsidRPr="007A67C8">
        <w:rPr>
          <w:rFonts w:cstheme="minorHAnsi"/>
          <w:shd w:val="clear" w:color="auto" w:fill="FFFFFF"/>
        </w:rPr>
        <w:t>Les participants notent leurs idées sur l’affiche ou la nappe</w:t>
      </w:r>
      <w:r w:rsidR="007A67C8" w:rsidRPr="007A67C8">
        <w:rPr>
          <w:rFonts w:cstheme="minorHAnsi"/>
          <w:shd w:val="clear" w:color="auto" w:fill="FFFFFF"/>
        </w:rPr>
        <w:t xml:space="preserve"> papi</w:t>
      </w:r>
      <w:r w:rsidRPr="007A67C8">
        <w:rPr>
          <w:rFonts w:cstheme="minorHAnsi"/>
          <w:shd w:val="clear" w:color="auto" w:fill="FFFFFF"/>
        </w:rPr>
        <w:t>er de la table</w:t>
      </w:r>
      <w:r w:rsidR="007A67C8" w:rsidRPr="007A67C8">
        <w:rPr>
          <w:rFonts w:cstheme="minorHAnsi"/>
          <w:shd w:val="clear" w:color="auto" w:fill="FFFFFF"/>
        </w:rPr>
        <w:t xml:space="preserve">. </w:t>
      </w:r>
      <w:r w:rsidRPr="007A67C8">
        <w:rPr>
          <w:rFonts w:cstheme="minorHAnsi"/>
          <w:shd w:val="clear" w:color="auto" w:fill="FFFFFF"/>
        </w:rPr>
        <w:t xml:space="preserve">À intervalles réguliers, les participants changent de table. Un hôte </w:t>
      </w:r>
      <w:r w:rsidR="007A67C8" w:rsidRPr="007A67C8">
        <w:rPr>
          <w:rFonts w:cstheme="minorHAnsi"/>
          <w:shd w:val="clear" w:color="auto" w:fill="FFFFFF"/>
        </w:rPr>
        <w:t xml:space="preserve">peut </w:t>
      </w:r>
      <w:r w:rsidRPr="007A67C8">
        <w:rPr>
          <w:rFonts w:cstheme="minorHAnsi"/>
          <w:shd w:val="clear" w:color="auto" w:fill="FFFFFF"/>
        </w:rPr>
        <w:t>reste</w:t>
      </w:r>
      <w:r w:rsidR="007A67C8" w:rsidRPr="007A67C8">
        <w:rPr>
          <w:rFonts w:cstheme="minorHAnsi"/>
          <w:shd w:val="clear" w:color="auto" w:fill="FFFFFF"/>
        </w:rPr>
        <w:t>r</w:t>
      </w:r>
      <w:r w:rsidRPr="007A67C8">
        <w:rPr>
          <w:rFonts w:cstheme="minorHAnsi"/>
          <w:shd w:val="clear" w:color="auto" w:fill="FFFFFF"/>
        </w:rPr>
        <w:t xml:space="preserve"> à la table et résume la conversation précédente aux nouveaux arrivés</w:t>
      </w:r>
      <w:r w:rsidR="007A67C8" w:rsidRPr="007A67C8">
        <w:rPr>
          <w:rFonts w:cstheme="minorHAnsi"/>
          <w:shd w:val="clear" w:color="auto" w:fill="FFFFFF"/>
        </w:rPr>
        <w:t xml:space="preserve"> (c’est une option)</w:t>
      </w:r>
      <w:r w:rsidRPr="007A67C8">
        <w:rPr>
          <w:rFonts w:cstheme="minorHAnsi"/>
          <w:shd w:val="clear" w:color="auto" w:fill="FFFFFF"/>
        </w:rPr>
        <w:t>. Les conversations en cours</w:t>
      </w:r>
      <w:r w:rsidRPr="007A67C8">
        <w:rPr>
          <w:rFonts w:cstheme="minorHAnsi"/>
          <w:shd w:val="clear" w:color="auto" w:fill="FFFFFF"/>
        </w:rPr>
        <w:t xml:space="preserve"> sont alors « augmentées »</w:t>
      </w:r>
      <w:r w:rsidRPr="007A67C8">
        <w:rPr>
          <w:rFonts w:cstheme="minorHAnsi"/>
          <w:shd w:val="clear" w:color="auto" w:fill="FFFFFF"/>
        </w:rPr>
        <w:t xml:space="preserve"> avec les idées issues des conversations précédentes avec les autres participants. Au terme du processus, les principales idées sont résumées au</w:t>
      </w:r>
      <w:r w:rsidRPr="007A67C8">
        <w:rPr>
          <w:rFonts w:cstheme="minorHAnsi"/>
          <w:shd w:val="clear" w:color="auto" w:fill="FFFFFF"/>
        </w:rPr>
        <w:t xml:space="preserve"> cours d’une assemblée plénière.</w:t>
      </w:r>
      <w:r w:rsidRPr="007A67C8">
        <w:rPr>
          <w:rFonts w:cstheme="minorHAnsi"/>
        </w:rPr>
        <w:t xml:space="preserve"> </w:t>
      </w:r>
    </w:p>
    <w:p w:rsidR="007A67C8" w:rsidRDefault="007A67C8" w:rsidP="00A065E9">
      <w:pPr>
        <w:pStyle w:val="Sansinterligne"/>
        <w:rPr>
          <w:b/>
          <w:color w:val="7030A0"/>
          <w:sz w:val="32"/>
        </w:rPr>
      </w:pPr>
      <w:r w:rsidRPr="00A065E9">
        <w:rPr>
          <w:b/>
          <w:color w:val="7030A0"/>
          <w:sz w:val="32"/>
        </w:rPr>
        <w:t xml:space="preserve">Comment </w:t>
      </w:r>
      <w:r w:rsidRPr="00A065E9">
        <w:rPr>
          <w:b/>
          <w:color w:val="7030A0"/>
          <w:sz w:val="32"/>
        </w:rPr>
        <w:t>ça marche</w:t>
      </w:r>
      <w:r w:rsidRPr="00A065E9">
        <w:rPr>
          <w:b/>
          <w:color w:val="7030A0"/>
          <w:sz w:val="32"/>
        </w:rPr>
        <w:t> ?</w:t>
      </w:r>
    </w:p>
    <w:p w:rsidR="00A065E9" w:rsidRPr="00345A5D" w:rsidRDefault="00A065E9" w:rsidP="00A065E9">
      <w:pPr>
        <w:pStyle w:val="Sansinterligne"/>
        <w:rPr>
          <w:rFonts w:cstheme="minorHAnsi"/>
          <w:b/>
          <w:color w:val="7030A0"/>
          <w:sz w:val="18"/>
        </w:rPr>
      </w:pPr>
    </w:p>
    <w:p w:rsidR="008B346D" w:rsidRDefault="008B346D" w:rsidP="00345A5D">
      <w:pPr>
        <w:pStyle w:val="Sansinterligne"/>
        <w:numPr>
          <w:ilvl w:val="0"/>
          <w:numId w:val="9"/>
        </w:numPr>
        <w:ind w:left="567"/>
        <w:jc w:val="both"/>
      </w:pPr>
      <w:r w:rsidRPr="007A67C8">
        <w:t>L'animateur explique le déroulement</w:t>
      </w:r>
      <w:r w:rsidR="007A67C8">
        <w:t xml:space="preserve"> </w:t>
      </w:r>
      <w:r w:rsidRPr="007A67C8">
        <w:t xml:space="preserve">: des petits groupes vont successivement travailler </w:t>
      </w:r>
      <w:r w:rsidR="007A67C8">
        <w:t>autour d’une seule consigne ou thématique.</w:t>
      </w:r>
      <w:r w:rsidRPr="007A67C8">
        <w:t xml:space="preserve"> </w:t>
      </w:r>
    </w:p>
    <w:p w:rsidR="00A065E9" w:rsidRPr="007A67C8" w:rsidRDefault="00A065E9" w:rsidP="00345A5D">
      <w:pPr>
        <w:pStyle w:val="Sansinterligne"/>
        <w:ind w:left="567"/>
        <w:jc w:val="both"/>
      </w:pPr>
    </w:p>
    <w:p w:rsidR="008B346D" w:rsidRDefault="007A67C8" w:rsidP="00345A5D">
      <w:pPr>
        <w:pStyle w:val="Sansinterligne"/>
        <w:numPr>
          <w:ilvl w:val="0"/>
          <w:numId w:val="9"/>
        </w:numPr>
        <w:ind w:left="567"/>
        <w:jc w:val="both"/>
      </w:pPr>
      <w:r>
        <w:t xml:space="preserve">4 ou </w:t>
      </w:r>
      <w:r w:rsidR="008B346D" w:rsidRPr="007A67C8">
        <w:t xml:space="preserve">5 tables "thématiques" vont accueillir les participants en petits groupes de </w:t>
      </w:r>
      <w:r>
        <w:t>4</w:t>
      </w:r>
      <w:r w:rsidR="008B346D" w:rsidRPr="007A67C8">
        <w:t xml:space="preserve"> à </w:t>
      </w:r>
      <w:r>
        <w:t>8</w:t>
      </w:r>
      <w:r w:rsidR="008B346D" w:rsidRPr="007A67C8">
        <w:t xml:space="preserve"> personnes. </w:t>
      </w:r>
    </w:p>
    <w:p w:rsidR="00A065E9" w:rsidRPr="007A67C8" w:rsidRDefault="00A065E9" w:rsidP="00345A5D">
      <w:pPr>
        <w:pStyle w:val="Sansinterligne"/>
        <w:ind w:left="567"/>
        <w:jc w:val="both"/>
      </w:pPr>
    </w:p>
    <w:p w:rsidR="008B346D" w:rsidRDefault="008B346D" w:rsidP="00345A5D">
      <w:pPr>
        <w:pStyle w:val="Sansinterligne"/>
        <w:numPr>
          <w:ilvl w:val="0"/>
          <w:numId w:val="9"/>
        </w:numPr>
        <w:ind w:left="567"/>
        <w:jc w:val="both"/>
      </w:pPr>
      <w:r w:rsidRPr="007A67C8">
        <w:t xml:space="preserve">Chaque groupe </w:t>
      </w:r>
      <w:r w:rsidR="007A67C8">
        <w:t xml:space="preserve">formule ses idées ou connaissances </w:t>
      </w:r>
      <w:r w:rsidRPr="007A67C8">
        <w:t>relati</w:t>
      </w:r>
      <w:r w:rsidR="007A67C8">
        <w:t>ves</w:t>
      </w:r>
      <w:r w:rsidRPr="007A67C8">
        <w:t xml:space="preserve"> au thème à traiter sur sa table. </w:t>
      </w:r>
    </w:p>
    <w:p w:rsidR="00A065E9" w:rsidRPr="007A67C8" w:rsidRDefault="00A065E9" w:rsidP="00345A5D">
      <w:pPr>
        <w:pStyle w:val="Sansinterligne"/>
        <w:ind w:left="567"/>
        <w:jc w:val="both"/>
      </w:pPr>
    </w:p>
    <w:p w:rsidR="00A065E9" w:rsidRDefault="008B346D" w:rsidP="00345A5D">
      <w:pPr>
        <w:pStyle w:val="Sansinterligne"/>
        <w:numPr>
          <w:ilvl w:val="0"/>
          <w:numId w:val="9"/>
        </w:numPr>
        <w:ind w:left="567"/>
        <w:jc w:val="both"/>
      </w:pPr>
      <w:r w:rsidRPr="007A67C8">
        <w:t xml:space="preserve">Au bout de </w:t>
      </w:r>
      <w:r w:rsidR="007A67C8">
        <w:t>5</w:t>
      </w:r>
      <w:r w:rsidRPr="007A67C8">
        <w:t xml:space="preserve"> min, le groupe se lève et change de table pour travailler sur un second thème. </w:t>
      </w:r>
    </w:p>
    <w:p w:rsidR="007A67C8" w:rsidRPr="00A065E9" w:rsidRDefault="00A065E9" w:rsidP="00345A5D">
      <w:pPr>
        <w:pStyle w:val="Sansinterligne"/>
        <w:ind w:left="567"/>
        <w:jc w:val="both"/>
        <w:rPr>
          <w:i/>
        </w:rPr>
      </w:pPr>
      <w:r w:rsidRPr="00A065E9">
        <w:rPr>
          <w:i/>
        </w:rPr>
        <w:t>Option : l</w:t>
      </w:r>
      <w:r w:rsidR="008B346D" w:rsidRPr="00A065E9">
        <w:rPr>
          <w:i/>
        </w:rPr>
        <w:t xml:space="preserve">'un des membres du groupe reste à la table : il devient </w:t>
      </w:r>
      <w:r w:rsidR="007A67C8" w:rsidRPr="00A065E9">
        <w:rPr>
          <w:i/>
        </w:rPr>
        <w:t>« l</w:t>
      </w:r>
      <w:r w:rsidR="008B346D" w:rsidRPr="00A065E9">
        <w:rPr>
          <w:i/>
        </w:rPr>
        <w:t>'hôte de table</w:t>
      </w:r>
      <w:r w:rsidR="007A67C8" w:rsidRPr="00A065E9">
        <w:rPr>
          <w:i/>
        </w:rPr>
        <w:t> »</w:t>
      </w:r>
      <w:r w:rsidR="008B346D" w:rsidRPr="00A065E9">
        <w:rPr>
          <w:i/>
        </w:rPr>
        <w:t xml:space="preserve"> qui accueille le groupe suivant et rend compte du travail précédent.</w:t>
      </w:r>
    </w:p>
    <w:p w:rsidR="00A065E9" w:rsidRDefault="00A065E9" w:rsidP="00345A5D">
      <w:pPr>
        <w:pStyle w:val="Sansinterligne"/>
        <w:ind w:left="567"/>
        <w:jc w:val="both"/>
      </w:pPr>
    </w:p>
    <w:p w:rsidR="008B346D" w:rsidRDefault="008B346D" w:rsidP="00345A5D">
      <w:pPr>
        <w:pStyle w:val="Sansinterligne"/>
        <w:numPr>
          <w:ilvl w:val="0"/>
          <w:numId w:val="9"/>
        </w:numPr>
        <w:ind w:left="567"/>
        <w:jc w:val="both"/>
      </w:pPr>
      <w:r w:rsidRPr="007A67C8">
        <w:t xml:space="preserve">Le groupe qui arrive sur une nouvelle table </w:t>
      </w:r>
      <w:r w:rsidR="00A065E9">
        <w:t xml:space="preserve">lit ce qui est écrit sur l’affiche </w:t>
      </w:r>
      <w:r w:rsidR="00A065E9" w:rsidRPr="00A065E9">
        <w:rPr>
          <w:i/>
        </w:rPr>
        <w:t xml:space="preserve">(et/ou </w:t>
      </w:r>
      <w:r w:rsidRPr="00A065E9">
        <w:rPr>
          <w:i/>
        </w:rPr>
        <w:t>écoute la restitution de l'hôte</w:t>
      </w:r>
      <w:r w:rsidR="00A065E9" w:rsidRPr="00A065E9">
        <w:rPr>
          <w:i/>
        </w:rPr>
        <w:t>)</w:t>
      </w:r>
      <w:r w:rsidRPr="007A67C8">
        <w:t xml:space="preserve">, </w:t>
      </w:r>
      <w:r w:rsidR="007A67C8">
        <w:t>puis co</w:t>
      </w:r>
      <w:r w:rsidRPr="007A67C8">
        <w:t xml:space="preserve">mplète ce qui a été proposé, sans le supprimer. </w:t>
      </w:r>
    </w:p>
    <w:p w:rsidR="00A065E9" w:rsidRPr="007A67C8" w:rsidRDefault="00A065E9" w:rsidP="00345A5D">
      <w:pPr>
        <w:pStyle w:val="Sansinterligne"/>
        <w:ind w:left="567"/>
        <w:jc w:val="both"/>
      </w:pPr>
    </w:p>
    <w:p w:rsidR="008B346D" w:rsidRDefault="008B346D" w:rsidP="00345A5D">
      <w:pPr>
        <w:pStyle w:val="Sansinterligne"/>
        <w:numPr>
          <w:ilvl w:val="0"/>
          <w:numId w:val="9"/>
        </w:numPr>
        <w:ind w:left="567"/>
        <w:jc w:val="both"/>
      </w:pPr>
      <w:r w:rsidRPr="007A67C8">
        <w:t xml:space="preserve">Les temps de travail </w:t>
      </w:r>
      <w:r w:rsidR="007A67C8">
        <w:t xml:space="preserve">successifs sont de 5 </w:t>
      </w:r>
      <w:r w:rsidRPr="007A67C8">
        <w:t xml:space="preserve">min, soit </w:t>
      </w:r>
      <w:r w:rsidR="007A67C8">
        <w:t>3 ou 4</w:t>
      </w:r>
      <w:r w:rsidRPr="007A67C8">
        <w:t xml:space="preserve"> déplacements au total. </w:t>
      </w:r>
    </w:p>
    <w:p w:rsidR="00A065E9" w:rsidRPr="007A67C8" w:rsidRDefault="00A065E9" w:rsidP="00345A5D">
      <w:pPr>
        <w:pStyle w:val="Sansinterligne"/>
        <w:ind w:left="567"/>
        <w:jc w:val="both"/>
      </w:pPr>
    </w:p>
    <w:p w:rsidR="008B346D" w:rsidRPr="007A67C8" w:rsidRDefault="008B346D" w:rsidP="00345A5D">
      <w:pPr>
        <w:pStyle w:val="Sansinterligne"/>
        <w:numPr>
          <w:ilvl w:val="0"/>
          <w:numId w:val="9"/>
        </w:numPr>
        <w:ind w:left="567"/>
        <w:jc w:val="both"/>
      </w:pPr>
      <w:r w:rsidRPr="007A67C8">
        <w:t xml:space="preserve">Le groupe se reforme en plénière pour faire la synthèse. L'animateur affiche les travaux au mur. Ils font ressortir les points communs et aident le groupe à avoir une vision </w:t>
      </w:r>
      <w:r w:rsidR="007A67C8">
        <w:t>plus globale de la question posée.</w:t>
      </w:r>
      <w:r w:rsidRPr="007A67C8">
        <w:t xml:space="preserve"> </w:t>
      </w:r>
    </w:p>
    <w:p w:rsidR="008B346D" w:rsidRPr="007A67C8" w:rsidRDefault="008B346D" w:rsidP="008B346D">
      <w:pPr>
        <w:rPr>
          <w:rFonts w:cstheme="minorHAnsi"/>
        </w:rPr>
      </w:pPr>
    </w:p>
    <w:p w:rsidR="00844A8B" w:rsidRPr="007A67C8" w:rsidRDefault="008B346D" w:rsidP="00345A5D">
      <w:pPr>
        <w:jc w:val="right"/>
        <w:rPr>
          <w:rFonts w:eastAsia="Batang" w:cstheme="minorHAnsi"/>
          <w:lang w:eastAsia="fr-FR"/>
        </w:rPr>
      </w:pPr>
      <w:hyperlink r:id="rId8" w:history="1">
        <w:r w:rsidRPr="00A065E9">
          <w:rPr>
            <w:rStyle w:val="Lienhypertexte"/>
            <w:rFonts w:cstheme="minorHAnsi"/>
            <w:color w:val="0070C0"/>
            <w:sz w:val="28"/>
          </w:rPr>
          <w:t>Pour aller plus loin </w:t>
        </w:r>
      </w:hyperlink>
      <w:r w:rsidRPr="00A065E9">
        <w:rPr>
          <w:rFonts w:cstheme="minorHAnsi"/>
          <w:color w:val="0070C0"/>
          <w:sz w:val="28"/>
        </w:rPr>
        <w:t xml:space="preserve"> </w:t>
      </w:r>
      <w:bookmarkStart w:id="0" w:name="_GoBack"/>
      <w:bookmarkEnd w:id="0"/>
    </w:p>
    <w:sectPr w:rsidR="00844A8B" w:rsidRPr="007A67C8" w:rsidSect="00844A8B">
      <w:pgSz w:w="11906" w:h="16838" w:code="9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56CA9"/>
    <w:multiLevelType w:val="hybridMultilevel"/>
    <w:tmpl w:val="2602A1F6"/>
    <w:lvl w:ilvl="0" w:tplc="3CC268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3E4A18"/>
    <w:multiLevelType w:val="hybridMultilevel"/>
    <w:tmpl w:val="96DE4176"/>
    <w:lvl w:ilvl="0" w:tplc="1CCAD2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D45405"/>
    <w:multiLevelType w:val="hybridMultilevel"/>
    <w:tmpl w:val="197C2348"/>
    <w:lvl w:ilvl="0" w:tplc="728AAEA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18688B"/>
    <w:multiLevelType w:val="hybridMultilevel"/>
    <w:tmpl w:val="A0626538"/>
    <w:lvl w:ilvl="0" w:tplc="1CCAD27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F62A18"/>
    <w:multiLevelType w:val="hybridMultilevel"/>
    <w:tmpl w:val="6F6E2A7E"/>
    <w:lvl w:ilvl="0" w:tplc="BC28CFCC">
      <w:start w:val="3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3FE43F3"/>
    <w:multiLevelType w:val="hybridMultilevel"/>
    <w:tmpl w:val="F56E11AC"/>
    <w:lvl w:ilvl="0" w:tplc="DC380602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AE659FD"/>
    <w:multiLevelType w:val="hybridMultilevel"/>
    <w:tmpl w:val="FC46B12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3752E88"/>
    <w:multiLevelType w:val="hybridMultilevel"/>
    <w:tmpl w:val="0736E44E"/>
    <w:lvl w:ilvl="0" w:tplc="503439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E096DAC"/>
    <w:multiLevelType w:val="hybridMultilevel"/>
    <w:tmpl w:val="7F30F4CE"/>
    <w:lvl w:ilvl="0" w:tplc="0D1C6282">
      <w:start w:val="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8"/>
  </w:num>
  <w:num w:numId="3">
    <w:abstractNumId w:val="3"/>
  </w:num>
  <w:num w:numId="4">
    <w:abstractNumId w:val="1"/>
  </w:num>
  <w:num w:numId="5">
    <w:abstractNumId w:val="4"/>
  </w:num>
  <w:num w:numId="6">
    <w:abstractNumId w:val="5"/>
  </w:num>
  <w:num w:numId="7">
    <w:abstractNumId w:val="2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2992"/>
    <w:rsid w:val="00011120"/>
    <w:rsid w:val="0009105E"/>
    <w:rsid w:val="001E33AB"/>
    <w:rsid w:val="002A393D"/>
    <w:rsid w:val="002C5B4E"/>
    <w:rsid w:val="00337B90"/>
    <w:rsid w:val="00345A5D"/>
    <w:rsid w:val="003A1A36"/>
    <w:rsid w:val="004129BC"/>
    <w:rsid w:val="00421503"/>
    <w:rsid w:val="004970A0"/>
    <w:rsid w:val="004A24B2"/>
    <w:rsid w:val="004B7B0F"/>
    <w:rsid w:val="004E06BE"/>
    <w:rsid w:val="004E0F57"/>
    <w:rsid w:val="00542A55"/>
    <w:rsid w:val="005734A8"/>
    <w:rsid w:val="005850D5"/>
    <w:rsid w:val="005B489C"/>
    <w:rsid w:val="005D70BE"/>
    <w:rsid w:val="006D2992"/>
    <w:rsid w:val="006D72F4"/>
    <w:rsid w:val="006F7D56"/>
    <w:rsid w:val="007013B4"/>
    <w:rsid w:val="00720165"/>
    <w:rsid w:val="0073426C"/>
    <w:rsid w:val="0075613F"/>
    <w:rsid w:val="00777F76"/>
    <w:rsid w:val="007A432D"/>
    <w:rsid w:val="007A67C8"/>
    <w:rsid w:val="007D37FC"/>
    <w:rsid w:val="0082009E"/>
    <w:rsid w:val="00844A8B"/>
    <w:rsid w:val="0087550E"/>
    <w:rsid w:val="008B346D"/>
    <w:rsid w:val="008B502D"/>
    <w:rsid w:val="008D580E"/>
    <w:rsid w:val="008E2BB3"/>
    <w:rsid w:val="008F06B8"/>
    <w:rsid w:val="0090142C"/>
    <w:rsid w:val="00911235"/>
    <w:rsid w:val="00955FFE"/>
    <w:rsid w:val="00972ADC"/>
    <w:rsid w:val="009776DD"/>
    <w:rsid w:val="009B205F"/>
    <w:rsid w:val="009C780E"/>
    <w:rsid w:val="00A065E9"/>
    <w:rsid w:val="00AA068D"/>
    <w:rsid w:val="00AA3548"/>
    <w:rsid w:val="00AC3419"/>
    <w:rsid w:val="00AD1A58"/>
    <w:rsid w:val="00AD63DE"/>
    <w:rsid w:val="00AF55C5"/>
    <w:rsid w:val="00B1277B"/>
    <w:rsid w:val="00B3662B"/>
    <w:rsid w:val="00B366B7"/>
    <w:rsid w:val="00B374B9"/>
    <w:rsid w:val="00B62B9F"/>
    <w:rsid w:val="00B74DA6"/>
    <w:rsid w:val="00BB000F"/>
    <w:rsid w:val="00C0674B"/>
    <w:rsid w:val="00C568D9"/>
    <w:rsid w:val="00CC57F7"/>
    <w:rsid w:val="00CD2C57"/>
    <w:rsid w:val="00D012EF"/>
    <w:rsid w:val="00D3726D"/>
    <w:rsid w:val="00EE0941"/>
    <w:rsid w:val="00F6472A"/>
    <w:rsid w:val="00F8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E06BE"/>
    <w:pPr>
      <w:ind w:left="720"/>
      <w:contextualSpacing/>
    </w:pPr>
  </w:style>
  <w:style w:type="table" w:styleId="Grilledutableau">
    <w:name w:val="Table Grid"/>
    <w:basedOn w:val="TableauNormal"/>
    <w:uiPriority w:val="59"/>
    <w:rsid w:val="00CD2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8B5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502D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B3662B"/>
    <w:rPr>
      <w:color w:val="0000FF" w:themeColor="hyperlink"/>
      <w:u w:val="single"/>
    </w:rPr>
  </w:style>
  <w:style w:type="paragraph" w:styleId="Sansinterligne">
    <w:name w:val="No Spacing"/>
    <w:uiPriority w:val="1"/>
    <w:qFormat/>
    <w:rsid w:val="007A67C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E06BE"/>
    <w:pPr>
      <w:ind w:left="720"/>
      <w:contextualSpacing/>
    </w:pPr>
  </w:style>
  <w:style w:type="table" w:styleId="Grilledutableau">
    <w:name w:val="Table Grid"/>
    <w:basedOn w:val="TableauNormal"/>
    <w:uiPriority w:val="59"/>
    <w:rsid w:val="00CD2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8B50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B502D"/>
    <w:rPr>
      <w:rFonts w:ascii="Tahoma" w:hAnsi="Tahoma" w:cs="Tahoma"/>
      <w:sz w:val="16"/>
      <w:szCs w:val="16"/>
    </w:rPr>
  </w:style>
  <w:style w:type="character" w:styleId="Lienhypertexte">
    <w:name w:val="Hyperlink"/>
    <w:basedOn w:val="Policepardfaut"/>
    <w:uiPriority w:val="99"/>
    <w:unhideWhenUsed/>
    <w:rsid w:val="00B3662B"/>
    <w:rPr>
      <w:color w:val="0000FF" w:themeColor="hyperlink"/>
      <w:u w:val="single"/>
    </w:rPr>
  </w:style>
  <w:style w:type="paragraph" w:styleId="Sansinterligne">
    <w:name w:val="No Spacing"/>
    <w:uiPriority w:val="1"/>
    <w:qFormat/>
    <w:rsid w:val="007A67C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1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rdessuslahaie.net/journal_trame/38f1194253a604a36ff8ab2a7d073d4c9524ab6a.pdf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335</Words>
  <Characters>1844</Characters>
  <Application>Microsoft Office Word</Application>
  <DocSecurity>0</DocSecurity>
  <Lines>15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 Meriau</dc:creator>
  <cp:lastModifiedBy>Franck Graveleau</cp:lastModifiedBy>
  <cp:revision>3</cp:revision>
  <cp:lastPrinted>2017-09-21T07:41:00Z</cp:lastPrinted>
  <dcterms:created xsi:type="dcterms:W3CDTF">2017-09-21T14:45:00Z</dcterms:created>
  <dcterms:modified xsi:type="dcterms:W3CDTF">2017-09-21T14:49:00Z</dcterms:modified>
</cp:coreProperties>
</file>