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81B" w:rsidRDefault="00EB481B" w:rsidP="00EB481B">
      <w:pPr>
        <w:spacing w:after="0" w:line="240" w:lineRule="auto"/>
        <w:jc w:val="right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rFonts w:ascii="Calibri" w:eastAsia="Times New Roman" w:hAnsi="Calibri" w:cs="Calibri"/>
          <w:b/>
          <w:color w:val="7030A0"/>
          <w:spacing w:val="20"/>
          <w:lang w:eastAsia="fr-FR"/>
        </w:rPr>
        <w:t xml:space="preserve">Document </w:t>
      </w:r>
      <w:r w:rsidR="00304366">
        <w:rPr>
          <w:rFonts w:ascii="Calibri" w:eastAsia="Times New Roman" w:hAnsi="Calibri" w:cs="Calibri"/>
          <w:b/>
          <w:color w:val="7030A0"/>
          <w:spacing w:val="20"/>
          <w:lang w:eastAsia="fr-FR"/>
        </w:rPr>
        <w:t>4.1</w:t>
      </w:r>
    </w:p>
    <w:p w:rsidR="007B099C" w:rsidRPr="008B502D" w:rsidRDefault="007B099C" w:rsidP="007B099C">
      <w:pPr>
        <w:spacing w:after="0" w:line="240" w:lineRule="auto"/>
        <w:jc w:val="center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3606271B" wp14:editId="25170A81">
            <wp:simplePos x="0" y="0"/>
            <wp:positionH relativeFrom="column">
              <wp:posOffset>-92710</wp:posOffset>
            </wp:positionH>
            <wp:positionV relativeFrom="paragraph">
              <wp:posOffset>-178435</wp:posOffset>
            </wp:positionV>
            <wp:extent cx="1231265" cy="847725"/>
            <wp:effectExtent l="0" t="0" r="6985" b="952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02D"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  <w:t>Animation proposée par la DEC-85</w:t>
      </w:r>
    </w:p>
    <w:p w:rsidR="007B099C" w:rsidRDefault="007B099C" w:rsidP="007B099C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</w:pPr>
      <w:r w:rsidRPr="008B502D"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  <w:t>Animation cycle 3</w:t>
      </w:r>
    </w:p>
    <w:p w:rsidR="007B099C" w:rsidRPr="00304366" w:rsidRDefault="007B099C" w:rsidP="007B099C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24"/>
          <w:szCs w:val="36"/>
          <w:lang w:eastAsia="fr-FR"/>
        </w:rPr>
      </w:pPr>
    </w:p>
    <w:p w:rsidR="007B099C" w:rsidRPr="007B099C" w:rsidRDefault="00BB7B41" w:rsidP="00BB7B41">
      <w:pPr>
        <w:shd w:val="clear" w:color="auto" w:fill="7030A0"/>
        <w:spacing w:after="0" w:line="240" w:lineRule="auto"/>
        <w:ind w:left="8364"/>
        <w:jc w:val="center"/>
        <w:rPr>
          <w:sz w:val="18"/>
        </w:rPr>
      </w:pPr>
      <w:r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>Nos représentations sur l’h</w:t>
      </w:r>
      <w:r w:rsidR="00304366"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>étérogénéité</w:t>
      </w:r>
    </w:p>
    <w:p w:rsidR="00BB7B41" w:rsidRPr="00BB7B41" w:rsidRDefault="00BB7B41" w:rsidP="00BB7B41">
      <w:pPr>
        <w:pStyle w:val="Sansinterligne"/>
      </w:pPr>
    </w:p>
    <w:p w:rsidR="00973539" w:rsidRPr="00BB7B41" w:rsidRDefault="00304366" w:rsidP="00BB7B41">
      <w:pPr>
        <w:pStyle w:val="Sansinterligne"/>
        <w:rPr>
          <w:sz w:val="28"/>
        </w:rPr>
      </w:pPr>
      <w:r w:rsidRPr="00BB7B41">
        <w:rPr>
          <w:sz w:val="28"/>
        </w:rPr>
        <w:t>TABLE 1</w:t>
      </w:r>
    </w:p>
    <w:p w:rsidR="007B099C" w:rsidRDefault="00BB7B41" w:rsidP="00BB7B41">
      <w:pPr>
        <w:rPr>
          <w:b/>
          <w:sz w:val="36"/>
        </w:rPr>
      </w:pPr>
      <w:r>
        <w:rPr>
          <w:b/>
          <w:sz w:val="36"/>
        </w:rPr>
        <w:t>Des</w:t>
      </w:r>
      <w:r w:rsidRPr="00BB7B41">
        <w:rPr>
          <w:b/>
          <w:sz w:val="36"/>
        </w:rPr>
        <w:t xml:space="preserve"> </w:t>
      </w:r>
      <w:r>
        <w:rPr>
          <w:b/>
          <w:sz w:val="36"/>
        </w:rPr>
        <w:t>essais de définition</w:t>
      </w: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spacing w:after="0" w:line="240" w:lineRule="auto"/>
        <w:jc w:val="right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rFonts w:ascii="Calibri" w:eastAsia="Times New Roman" w:hAnsi="Calibri" w:cs="Calibri"/>
          <w:b/>
          <w:color w:val="7030A0"/>
          <w:spacing w:val="20"/>
          <w:lang w:eastAsia="fr-FR"/>
        </w:rPr>
        <w:lastRenderedPageBreak/>
        <w:t>Document 4.1</w:t>
      </w:r>
    </w:p>
    <w:p w:rsidR="00BB7B41" w:rsidRPr="008B502D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 wp14:anchorId="3B5CCD52" wp14:editId="723D973B">
            <wp:simplePos x="0" y="0"/>
            <wp:positionH relativeFrom="column">
              <wp:posOffset>-92710</wp:posOffset>
            </wp:positionH>
            <wp:positionV relativeFrom="paragraph">
              <wp:posOffset>-178435</wp:posOffset>
            </wp:positionV>
            <wp:extent cx="1231265" cy="847725"/>
            <wp:effectExtent l="0" t="0" r="6985" b="952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02D"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  <w:t>Animation proposée par la DEC-85</w:t>
      </w:r>
    </w:p>
    <w:p w:rsidR="00BB7B41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</w:pPr>
      <w:r w:rsidRPr="008B502D"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  <w:t>Animation cycle 3</w:t>
      </w:r>
    </w:p>
    <w:p w:rsidR="00BB7B41" w:rsidRPr="00304366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24"/>
          <w:szCs w:val="36"/>
          <w:lang w:eastAsia="fr-FR"/>
        </w:rPr>
      </w:pPr>
    </w:p>
    <w:p w:rsidR="00BB7B41" w:rsidRPr="007B099C" w:rsidRDefault="00BB7B41" w:rsidP="00BB7B41">
      <w:pPr>
        <w:shd w:val="clear" w:color="auto" w:fill="7030A0"/>
        <w:spacing w:after="0" w:line="240" w:lineRule="auto"/>
        <w:ind w:left="8364"/>
        <w:jc w:val="center"/>
        <w:rPr>
          <w:sz w:val="18"/>
        </w:rPr>
      </w:pPr>
      <w:r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>Nos représentations sur l’hétérogénéité</w:t>
      </w:r>
    </w:p>
    <w:p w:rsidR="00BB7B41" w:rsidRPr="00BB7B41" w:rsidRDefault="00BB7B41" w:rsidP="00BB7B41">
      <w:pPr>
        <w:pStyle w:val="Sansinterligne"/>
      </w:pPr>
    </w:p>
    <w:p w:rsidR="00BB7B41" w:rsidRPr="00BB7B41" w:rsidRDefault="00BB7B41" w:rsidP="00BB7B41">
      <w:pPr>
        <w:pStyle w:val="Sansinterligne"/>
        <w:rPr>
          <w:sz w:val="28"/>
        </w:rPr>
      </w:pPr>
      <w:r w:rsidRPr="00BB7B41">
        <w:rPr>
          <w:sz w:val="28"/>
        </w:rPr>
        <w:t xml:space="preserve">TABLE </w:t>
      </w:r>
      <w:r>
        <w:rPr>
          <w:sz w:val="28"/>
        </w:rPr>
        <w:t>2</w:t>
      </w:r>
    </w:p>
    <w:p w:rsidR="00BB7B41" w:rsidRDefault="00BB7B41" w:rsidP="00BB7B41">
      <w:pPr>
        <w:rPr>
          <w:b/>
          <w:sz w:val="36"/>
        </w:rPr>
      </w:pPr>
      <w:r>
        <w:rPr>
          <w:b/>
          <w:sz w:val="36"/>
        </w:rPr>
        <w:t>Des convictions</w:t>
      </w: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spacing w:after="0" w:line="240" w:lineRule="auto"/>
        <w:jc w:val="right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rFonts w:ascii="Calibri" w:eastAsia="Times New Roman" w:hAnsi="Calibri" w:cs="Calibri"/>
          <w:b/>
          <w:color w:val="7030A0"/>
          <w:spacing w:val="20"/>
          <w:lang w:eastAsia="fr-FR"/>
        </w:rPr>
        <w:lastRenderedPageBreak/>
        <w:t>Document 4.1</w:t>
      </w:r>
    </w:p>
    <w:p w:rsidR="00BB7B41" w:rsidRPr="008B502D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2336" behindDoc="1" locked="0" layoutInCell="1" allowOverlap="1" wp14:anchorId="13C2DC54" wp14:editId="358B437B">
            <wp:simplePos x="0" y="0"/>
            <wp:positionH relativeFrom="column">
              <wp:posOffset>-92710</wp:posOffset>
            </wp:positionH>
            <wp:positionV relativeFrom="paragraph">
              <wp:posOffset>-178435</wp:posOffset>
            </wp:positionV>
            <wp:extent cx="1231265" cy="847725"/>
            <wp:effectExtent l="0" t="0" r="6985" b="952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02D"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  <w:t>Animation proposée par la DEC-85</w:t>
      </w:r>
    </w:p>
    <w:p w:rsidR="00BB7B41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</w:pPr>
      <w:r w:rsidRPr="008B502D"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  <w:t>Animation cycle 3</w:t>
      </w:r>
    </w:p>
    <w:p w:rsidR="00BB7B41" w:rsidRPr="00304366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24"/>
          <w:szCs w:val="36"/>
          <w:lang w:eastAsia="fr-FR"/>
        </w:rPr>
      </w:pPr>
    </w:p>
    <w:p w:rsidR="00BB7B41" w:rsidRPr="007B099C" w:rsidRDefault="00BB7B41" w:rsidP="00BB7B41">
      <w:pPr>
        <w:shd w:val="clear" w:color="auto" w:fill="7030A0"/>
        <w:spacing w:after="0" w:line="240" w:lineRule="auto"/>
        <w:ind w:left="8364"/>
        <w:jc w:val="center"/>
        <w:rPr>
          <w:sz w:val="18"/>
        </w:rPr>
      </w:pPr>
      <w:r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>Nos représentations sur l’hétérogénéité</w:t>
      </w:r>
    </w:p>
    <w:p w:rsidR="00BB7B41" w:rsidRPr="00BB7B41" w:rsidRDefault="00BB7B41" w:rsidP="00BB7B41">
      <w:pPr>
        <w:pStyle w:val="Sansinterligne"/>
      </w:pPr>
    </w:p>
    <w:p w:rsidR="00BB7B41" w:rsidRPr="00BB7B41" w:rsidRDefault="00BB7B41" w:rsidP="00BB7B41">
      <w:pPr>
        <w:pStyle w:val="Sansinterligne"/>
        <w:rPr>
          <w:sz w:val="28"/>
        </w:rPr>
      </w:pPr>
      <w:r w:rsidRPr="00BB7B41">
        <w:rPr>
          <w:sz w:val="28"/>
        </w:rPr>
        <w:t xml:space="preserve">TABLE </w:t>
      </w:r>
      <w:r>
        <w:rPr>
          <w:sz w:val="28"/>
        </w:rPr>
        <w:t>3</w:t>
      </w:r>
    </w:p>
    <w:p w:rsidR="00BB7B41" w:rsidRDefault="00BB7B41" w:rsidP="00BB7B41">
      <w:pPr>
        <w:rPr>
          <w:b/>
          <w:sz w:val="36"/>
        </w:rPr>
      </w:pPr>
      <w:r>
        <w:rPr>
          <w:b/>
          <w:sz w:val="36"/>
        </w:rPr>
        <w:t>Des freins</w:t>
      </w:r>
      <w:bookmarkStart w:id="0" w:name="_GoBack"/>
      <w:bookmarkEnd w:id="0"/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spacing w:after="0" w:line="240" w:lineRule="auto"/>
        <w:jc w:val="right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rFonts w:ascii="Calibri" w:eastAsia="Times New Roman" w:hAnsi="Calibri" w:cs="Calibri"/>
          <w:b/>
          <w:color w:val="7030A0"/>
          <w:spacing w:val="20"/>
          <w:lang w:eastAsia="fr-FR"/>
        </w:rPr>
        <w:lastRenderedPageBreak/>
        <w:t>Document 4.1</w:t>
      </w:r>
    </w:p>
    <w:p w:rsidR="00BB7B41" w:rsidRPr="008B502D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4384" behindDoc="1" locked="0" layoutInCell="1" allowOverlap="1" wp14:anchorId="51A70C56" wp14:editId="10911929">
            <wp:simplePos x="0" y="0"/>
            <wp:positionH relativeFrom="column">
              <wp:posOffset>-92710</wp:posOffset>
            </wp:positionH>
            <wp:positionV relativeFrom="paragraph">
              <wp:posOffset>-178435</wp:posOffset>
            </wp:positionV>
            <wp:extent cx="1231265" cy="847725"/>
            <wp:effectExtent l="0" t="0" r="6985" b="9525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02D"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  <w:t>Animation proposée par la DEC-85</w:t>
      </w:r>
    </w:p>
    <w:p w:rsidR="00BB7B41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</w:pPr>
      <w:r w:rsidRPr="008B502D"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  <w:t>Animation cycle 3</w:t>
      </w:r>
    </w:p>
    <w:p w:rsidR="00BB7B41" w:rsidRPr="00304366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24"/>
          <w:szCs w:val="36"/>
          <w:lang w:eastAsia="fr-FR"/>
        </w:rPr>
      </w:pPr>
    </w:p>
    <w:p w:rsidR="00BB7B41" w:rsidRPr="007B099C" w:rsidRDefault="00BB7B41" w:rsidP="00BB7B41">
      <w:pPr>
        <w:shd w:val="clear" w:color="auto" w:fill="7030A0"/>
        <w:spacing w:after="0" w:line="240" w:lineRule="auto"/>
        <w:ind w:left="8364"/>
        <w:jc w:val="center"/>
        <w:rPr>
          <w:sz w:val="18"/>
        </w:rPr>
      </w:pPr>
      <w:r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>Nos représentations sur l’hétérogénéité</w:t>
      </w:r>
    </w:p>
    <w:p w:rsidR="00BB7B41" w:rsidRPr="00BB7B41" w:rsidRDefault="00BB7B41" w:rsidP="00BB7B41">
      <w:pPr>
        <w:pStyle w:val="Sansinterligne"/>
      </w:pPr>
    </w:p>
    <w:p w:rsidR="00BB7B41" w:rsidRPr="00BB7B41" w:rsidRDefault="00BB7B41" w:rsidP="00BB7B41">
      <w:pPr>
        <w:pStyle w:val="Sansinterligne"/>
        <w:rPr>
          <w:sz w:val="28"/>
        </w:rPr>
      </w:pPr>
      <w:r w:rsidRPr="00BB7B41">
        <w:rPr>
          <w:sz w:val="28"/>
        </w:rPr>
        <w:t xml:space="preserve">TABLE </w:t>
      </w:r>
      <w:r>
        <w:rPr>
          <w:sz w:val="28"/>
        </w:rPr>
        <w:t>4</w:t>
      </w:r>
    </w:p>
    <w:p w:rsidR="00BB7B41" w:rsidRDefault="00BB7B41" w:rsidP="00BB7B41">
      <w:pPr>
        <w:rPr>
          <w:b/>
          <w:sz w:val="36"/>
        </w:rPr>
      </w:pPr>
      <w:r>
        <w:rPr>
          <w:b/>
          <w:sz w:val="36"/>
        </w:rPr>
        <w:t>Des besoins pour l’enseignant</w:t>
      </w: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Pr="00BB7B41" w:rsidRDefault="00BB7B41" w:rsidP="00BB7B41">
      <w:pPr>
        <w:rPr>
          <w:b/>
          <w:sz w:val="36"/>
        </w:rPr>
      </w:pPr>
    </w:p>
    <w:sectPr w:rsidR="00BB7B41" w:rsidRPr="00BB7B41" w:rsidSect="0075613F">
      <w:pgSz w:w="16838" w:h="11906" w:orient="landscape" w:code="9"/>
      <w:pgMar w:top="851" w:right="1418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A2D"/>
    <w:rsid w:val="000A0A2D"/>
    <w:rsid w:val="00304366"/>
    <w:rsid w:val="005922FB"/>
    <w:rsid w:val="0075613F"/>
    <w:rsid w:val="007B099C"/>
    <w:rsid w:val="00973539"/>
    <w:rsid w:val="00B62B9F"/>
    <w:rsid w:val="00BB7B41"/>
    <w:rsid w:val="00EB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B0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B0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099C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BB7B4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B0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B0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099C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BB7B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88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Nicolas Meriau</dc:creator>
  <cp:lastModifiedBy>Franck Graveleau</cp:lastModifiedBy>
  <cp:revision>3</cp:revision>
  <dcterms:created xsi:type="dcterms:W3CDTF">2017-09-21T15:12:00Z</dcterms:created>
  <dcterms:modified xsi:type="dcterms:W3CDTF">2017-09-21T15:18:00Z</dcterms:modified>
</cp:coreProperties>
</file>